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6BF8" w14:textId="76D2BC36" w:rsidR="00AE78C4" w:rsidRPr="00723C60" w:rsidRDefault="00AE78C4" w:rsidP="00AE78C4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r w:rsidRPr="00723C60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ame _________________________</w:t>
      </w:r>
      <w:r w:rsidRPr="00723C6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 Block ________ RC</w:t>
      </w:r>
      <w:r w:rsidR="003910A7">
        <w:rPr>
          <w:rFonts w:ascii="Times New Roman" w:hAnsi="Times New Roman" w:cs="Times New Roman"/>
          <w:sz w:val="20"/>
          <w:szCs w:val="20"/>
        </w:rPr>
        <w:t xml:space="preserve"> (Sum)</w:t>
      </w:r>
      <w:r>
        <w:rPr>
          <w:rFonts w:ascii="Times New Roman" w:hAnsi="Times New Roman" w:cs="Times New Roman"/>
          <w:sz w:val="20"/>
          <w:szCs w:val="20"/>
        </w:rPr>
        <w:t xml:space="preserve"> Score _____</w:t>
      </w:r>
      <w:r w:rsidRPr="00723C60">
        <w:rPr>
          <w:rFonts w:ascii="Times New Roman" w:hAnsi="Times New Roman" w:cs="Times New Roman"/>
          <w:sz w:val="20"/>
          <w:szCs w:val="20"/>
        </w:rPr>
        <w:t xml:space="preserve">___ </w:t>
      </w:r>
      <w:r w:rsidR="003910A7">
        <w:rPr>
          <w:rFonts w:ascii="Times New Roman" w:hAnsi="Times New Roman" w:cs="Times New Roman"/>
          <w:sz w:val="20"/>
          <w:szCs w:val="20"/>
        </w:rPr>
        <w:t>S/L (Form)</w:t>
      </w:r>
      <w:r>
        <w:rPr>
          <w:rFonts w:ascii="Times New Roman" w:hAnsi="Times New Roman" w:cs="Times New Roman"/>
          <w:sz w:val="20"/>
          <w:szCs w:val="20"/>
        </w:rPr>
        <w:t xml:space="preserve"> Score _____</w:t>
      </w:r>
      <w:r w:rsidRPr="00723C60">
        <w:rPr>
          <w:rFonts w:ascii="Times New Roman" w:hAnsi="Times New Roman" w:cs="Times New Roman"/>
          <w:sz w:val="20"/>
          <w:szCs w:val="20"/>
        </w:rPr>
        <w:t xml:space="preserve">___ </w:t>
      </w:r>
      <w:r>
        <w:rPr>
          <w:rFonts w:ascii="Times New Roman" w:hAnsi="Times New Roman" w:cs="Times New Roman"/>
          <w:sz w:val="20"/>
          <w:szCs w:val="20"/>
        </w:rPr>
        <w:t>ML (Sum) Score ____</w:t>
      </w:r>
      <w:r w:rsidRPr="00723C60">
        <w:rPr>
          <w:rFonts w:ascii="Times New Roman" w:hAnsi="Times New Roman" w:cs="Times New Roman"/>
          <w:sz w:val="20"/>
          <w:szCs w:val="20"/>
        </w:rPr>
        <w:t>____ ML (Form) Scor</w:t>
      </w:r>
      <w:r>
        <w:rPr>
          <w:rFonts w:ascii="Times New Roman" w:hAnsi="Times New Roman" w:cs="Times New Roman"/>
          <w:sz w:val="20"/>
          <w:szCs w:val="20"/>
        </w:rPr>
        <w:t>e ________</w:t>
      </w:r>
    </w:p>
    <w:p w14:paraId="2780E28F" w14:textId="77777777" w:rsidR="00AE78C4" w:rsidRDefault="00AE78C4">
      <w:pPr>
        <w:sectPr w:rsidR="00AE78C4" w:rsidSect="00AE78C4">
          <w:pgSz w:w="15840" w:h="12240" w:orient="landscape"/>
          <w:pgMar w:top="630" w:right="720" w:bottom="1080" w:left="720" w:header="450" w:footer="720" w:gutter="0"/>
          <w:cols w:space="180"/>
        </w:sectPr>
      </w:pPr>
    </w:p>
    <w:p w14:paraId="16805D25" w14:textId="77777777" w:rsidR="00AE78C4" w:rsidRDefault="00AE78C4"/>
    <w:p w14:paraId="55821C12" w14:textId="3B6F74D4" w:rsidR="00AE78C4" w:rsidRPr="00AB42BB" w:rsidRDefault="003910A7" w:rsidP="0023245C">
      <w:pPr>
        <w:jc w:val="center"/>
        <w:rPr>
          <w:sz w:val="20"/>
          <w:szCs w:val="20"/>
        </w:rPr>
      </w:pPr>
      <w:r>
        <w:rPr>
          <w:sz w:val="20"/>
          <w:szCs w:val="20"/>
        </w:rPr>
        <w:t>Research Pecha Kucha</w:t>
      </w:r>
    </w:p>
    <w:p w14:paraId="7B7BD140" w14:textId="77777777" w:rsidR="00AE78C4" w:rsidRDefault="00AE78C4" w:rsidP="0023245C">
      <w:pPr>
        <w:jc w:val="center"/>
        <w:rPr>
          <w:b/>
          <w:sz w:val="16"/>
          <w:szCs w:val="16"/>
        </w:rPr>
      </w:pPr>
    </w:p>
    <w:p w14:paraId="581787F9" w14:textId="77777777" w:rsidR="00AE78C4" w:rsidRDefault="00AE78C4" w:rsidP="0023245C">
      <w:pPr>
        <w:jc w:val="center"/>
        <w:rPr>
          <w:b/>
          <w:sz w:val="16"/>
          <w:szCs w:val="16"/>
        </w:rPr>
        <w:sectPr w:rsidR="00AE78C4" w:rsidSect="00AE78C4">
          <w:type w:val="continuous"/>
          <w:pgSz w:w="15840" w:h="12240" w:orient="landscape"/>
          <w:pgMar w:top="810" w:right="720" w:bottom="1080" w:left="720" w:header="450" w:footer="720" w:gutter="0"/>
          <w:cols w:space="180"/>
        </w:sectPr>
      </w:pPr>
    </w:p>
    <w:tbl>
      <w:tblPr>
        <w:tblStyle w:val="TableGrid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260"/>
        <w:gridCol w:w="1620"/>
        <w:gridCol w:w="1620"/>
        <w:gridCol w:w="1059"/>
        <w:gridCol w:w="1461"/>
      </w:tblGrid>
      <w:tr w:rsidR="0023245C" w:rsidRPr="00F953E4" w14:paraId="4B9D101C" w14:textId="77777777" w:rsidTr="00450ADB">
        <w:tc>
          <w:tcPr>
            <w:tcW w:w="1260" w:type="dxa"/>
          </w:tcPr>
          <w:p w14:paraId="19C841E3" w14:textId="77777777" w:rsidR="0023245C" w:rsidRPr="0023245C" w:rsidRDefault="0023245C" w:rsidP="0023245C">
            <w:pPr>
              <w:jc w:val="center"/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RC</w:t>
            </w:r>
            <w:r w:rsidR="00AE78C4">
              <w:rPr>
                <w:b/>
                <w:sz w:val="16"/>
                <w:szCs w:val="16"/>
              </w:rPr>
              <w:t xml:space="preserve"> (Summative)</w:t>
            </w:r>
          </w:p>
        </w:tc>
        <w:tc>
          <w:tcPr>
            <w:tcW w:w="1620" w:type="dxa"/>
            <w:vAlign w:val="center"/>
          </w:tcPr>
          <w:p w14:paraId="3294608E" w14:textId="77777777" w:rsidR="0023245C" w:rsidRPr="0023245C" w:rsidRDefault="0023245C" w:rsidP="00450ADB">
            <w:pPr>
              <w:jc w:val="center"/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620" w:type="dxa"/>
            <w:vAlign w:val="center"/>
          </w:tcPr>
          <w:p w14:paraId="0148FF2E" w14:textId="77777777" w:rsidR="0023245C" w:rsidRPr="0023245C" w:rsidRDefault="0023245C" w:rsidP="00450ADB">
            <w:pPr>
              <w:jc w:val="center"/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59" w:type="dxa"/>
            <w:vAlign w:val="center"/>
          </w:tcPr>
          <w:p w14:paraId="68724826" w14:textId="77777777" w:rsidR="0023245C" w:rsidRPr="0023245C" w:rsidRDefault="0023245C" w:rsidP="00450ADB">
            <w:pPr>
              <w:jc w:val="center"/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61" w:type="dxa"/>
            <w:vAlign w:val="center"/>
          </w:tcPr>
          <w:p w14:paraId="0346BBBE" w14:textId="77777777" w:rsidR="0023245C" w:rsidRPr="00450ADB" w:rsidRDefault="0023245C" w:rsidP="00450ADB">
            <w:pPr>
              <w:jc w:val="center"/>
              <w:rPr>
                <w:b/>
                <w:sz w:val="16"/>
                <w:szCs w:val="16"/>
              </w:rPr>
            </w:pPr>
            <w:r w:rsidRPr="00450ADB">
              <w:rPr>
                <w:b/>
                <w:sz w:val="16"/>
                <w:szCs w:val="16"/>
              </w:rPr>
              <w:t>1 / 0</w:t>
            </w:r>
          </w:p>
        </w:tc>
      </w:tr>
      <w:tr w:rsidR="0023245C" w:rsidRPr="00F953E4" w14:paraId="0AA37EE0" w14:textId="77777777" w:rsidTr="00450ADB">
        <w:tc>
          <w:tcPr>
            <w:tcW w:w="1260" w:type="dxa"/>
            <w:vAlign w:val="center"/>
          </w:tcPr>
          <w:p w14:paraId="637FE2D4" w14:textId="77777777" w:rsidR="0023245C" w:rsidRPr="0023245C" w:rsidRDefault="0023245C" w:rsidP="00450ADB">
            <w:pPr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LA 12.1.6.a</w:t>
            </w:r>
          </w:p>
          <w:p w14:paraId="3C2DDBFF" w14:textId="77777777" w:rsidR="0023245C" w:rsidRPr="0023245C" w:rsidRDefault="0023245C" w:rsidP="00450ADB">
            <w:pPr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Author’s Purpose</w:t>
            </w:r>
          </w:p>
        </w:tc>
        <w:tc>
          <w:tcPr>
            <w:tcW w:w="1620" w:type="dxa"/>
            <w:vAlign w:val="center"/>
          </w:tcPr>
          <w:p w14:paraId="465D9E94" w14:textId="77777777" w:rsidR="0023245C" w:rsidRPr="0023245C" w:rsidRDefault="0023245C" w:rsidP="0023245C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 xml:space="preserve">Analyze and evaluate the meaning, reliability, and validity of the text by making text-to-text, text-to-self, and text-to-world connections.  </w:t>
            </w:r>
          </w:p>
        </w:tc>
        <w:tc>
          <w:tcPr>
            <w:tcW w:w="1620" w:type="dxa"/>
            <w:vAlign w:val="center"/>
          </w:tcPr>
          <w:p w14:paraId="10995E8C" w14:textId="77777777" w:rsidR="0023245C" w:rsidRPr="0023245C" w:rsidRDefault="0023245C" w:rsidP="0023245C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Analyze and evaluate the meaning, reliability, and validity of the text considering author’s purpose and perspective and information from additional sources.</w:t>
            </w:r>
          </w:p>
        </w:tc>
        <w:tc>
          <w:tcPr>
            <w:tcW w:w="1059" w:type="dxa"/>
            <w:vAlign w:val="center"/>
          </w:tcPr>
          <w:p w14:paraId="66CCDEF9" w14:textId="77777777" w:rsidR="0023245C" w:rsidRPr="0023245C" w:rsidRDefault="0023245C" w:rsidP="0023245C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Identify the author’s purpose and perspective within a text.</w:t>
            </w:r>
          </w:p>
        </w:tc>
        <w:tc>
          <w:tcPr>
            <w:tcW w:w="1461" w:type="dxa"/>
            <w:vAlign w:val="center"/>
          </w:tcPr>
          <w:p w14:paraId="5C92E68C" w14:textId="77777777" w:rsidR="0023245C" w:rsidRPr="0023245C" w:rsidRDefault="0023245C" w:rsidP="0023245C">
            <w:pPr>
              <w:ind w:right="424"/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Attempts to identify the author’s purpose and perspective within a text, but is unsuccessful.</w:t>
            </w:r>
          </w:p>
        </w:tc>
      </w:tr>
      <w:tr w:rsidR="0023245C" w:rsidRPr="00F953E4" w14:paraId="68527E2D" w14:textId="77777777" w:rsidTr="00450ADB">
        <w:tc>
          <w:tcPr>
            <w:tcW w:w="1260" w:type="dxa"/>
            <w:vAlign w:val="center"/>
          </w:tcPr>
          <w:p w14:paraId="3D470E13" w14:textId="77777777" w:rsidR="0023245C" w:rsidRPr="0023245C" w:rsidRDefault="0023245C" w:rsidP="00450ADB">
            <w:pPr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LA 12.1.6.h</w:t>
            </w:r>
          </w:p>
          <w:p w14:paraId="69F3B94E" w14:textId="77777777" w:rsidR="0023245C" w:rsidRPr="0023245C" w:rsidRDefault="0023245C" w:rsidP="00450ADB">
            <w:pPr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Perspective</w:t>
            </w:r>
          </w:p>
        </w:tc>
        <w:tc>
          <w:tcPr>
            <w:tcW w:w="1620" w:type="dxa"/>
            <w:vAlign w:val="center"/>
          </w:tcPr>
          <w:p w14:paraId="4618CD56" w14:textId="77777777" w:rsidR="0023245C" w:rsidRPr="0023245C" w:rsidRDefault="0023245C" w:rsidP="0023245C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Analyze, critique, and make inferences and text-to-text, text-to-self, and text-to-world connections based on the social, historical, cultural, and biographical influences in a variety of genres.</w:t>
            </w:r>
          </w:p>
        </w:tc>
        <w:tc>
          <w:tcPr>
            <w:tcW w:w="1620" w:type="dxa"/>
            <w:vAlign w:val="center"/>
          </w:tcPr>
          <w:p w14:paraId="408A3A94" w14:textId="77777777" w:rsidR="0023245C" w:rsidRPr="0023245C" w:rsidRDefault="0023245C" w:rsidP="0023245C">
            <w:pPr>
              <w:rPr>
                <w:sz w:val="16"/>
                <w:szCs w:val="16"/>
                <w:highlight w:val="yellow"/>
              </w:rPr>
            </w:pPr>
            <w:r w:rsidRPr="0023245C">
              <w:rPr>
                <w:sz w:val="16"/>
                <w:szCs w:val="16"/>
              </w:rPr>
              <w:t>Critique the social, historical, cultural, and biographical influences in a variety of genres.</w:t>
            </w:r>
          </w:p>
        </w:tc>
        <w:tc>
          <w:tcPr>
            <w:tcW w:w="1059" w:type="dxa"/>
            <w:vAlign w:val="center"/>
          </w:tcPr>
          <w:p w14:paraId="11F60D8B" w14:textId="77777777" w:rsidR="0023245C" w:rsidRPr="0023245C" w:rsidRDefault="0023245C" w:rsidP="0023245C">
            <w:pPr>
              <w:rPr>
                <w:sz w:val="16"/>
                <w:szCs w:val="16"/>
                <w:highlight w:val="yellow"/>
              </w:rPr>
            </w:pPr>
            <w:r w:rsidRPr="0023245C">
              <w:rPr>
                <w:sz w:val="16"/>
                <w:szCs w:val="16"/>
              </w:rPr>
              <w:t>Cite and explain the social, historical, cultural, and biographical influences in a variety of genres.</w:t>
            </w:r>
          </w:p>
        </w:tc>
        <w:tc>
          <w:tcPr>
            <w:tcW w:w="1461" w:type="dxa"/>
            <w:vAlign w:val="center"/>
          </w:tcPr>
          <w:p w14:paraId="277255CE" w14:textId="77777777" w:rsidR="0023245C" w:rsidRPr="0023245C" w:rsidRDefault="0023245C" w:rsidP="0023245C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Attempts to cite and explain the social, historical, cultural, and biographical influences in a variety of genres, but is unsuccessful.</w:t>
            </w:r>
          </w:p>
        </w:tc>
      </w:tr>
      <w:tr w:rsidR="003910A7" w:rsidRPr="00F953E4" w14:paraId="18CFE0CB" w14:textId="77777777" w:rsidTr="002D168F">
        <w:tc>
          <w:tcPr>
            <w:tcW w:w="1260" w:type="dxa"/>
            <w:vAlign w:val="center"/>
          </w:tcPr>
          <w:p w14:paraId="32AE3E2A" w14:textId="77777777" w:rsidR="003910A7" w:rsidRPr="0023245C" w:rsidRDefault="003910A7" w:rsidP="003910A7">
            <w:pPr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LA 12.1.6.d</w:t>
            </w:r>
          </w:p>
          <w:p w14:paraId="4B3437D7" w14:textId="61939D3C" w:rsidR="003910A7" w:rsidRPr="0023245C" w:rsidRDefault="003910A7" w:rsidP="003910A7">
            <w:pPr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Informational Text</w:t>
            </w:r>
          </w:p>
        </w:tc>
        <w:tc>
          <w:tcPr>
            <w:tcW w:w="1620" w:type="dxa"/>
          </w:tcPr>
          <w:p w14:paraId="2D4F0CA5" w14:textId="7703E7AD" w:rsidR="003910A7" w:rsidRPr="0023245C" w:rsidRDefault="003910A7" w:rsidP="003910A7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Summarize, analyze, and synthesize self-selected informational text using main idea and supporting details.</w:t>
            </w:r>
          </w:p>
        </w:tc>
        <w:tc>
          <w:tcPr>
            <w:tcW w:w="1620" w:type="dxa"/>
          </w:tcPr>
          <w:p w14:paraId="4CA4F21A" w14:textId="6BDBD2BA" w:rsidR="003910A7" w:rsidRPr="0023245C" w:rsidRDefault="003910A7" w:rsidP="003910A7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Summarize, analyze, and synthesize informational text using main idea and supporting details.</w:t>
            </w:r>
          </w:p>
        </w:tc>
        <w:tc>
          <w:tcPr>
            <w:tcW w:w="1059" w:type="dxa"/>
          </w:tcPr>
          <w:p w14:paraId="6EE8B951" w14:textId="6B302593" w:rsidR="003910A7" w:rsidRPr="0023245C" w:rsidRDefault="003910A7" w:rsidP="003910A7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 xml:space="preserve">Summarize informational text using main idea and supporting details. </w:t>
            </w:r>
          </w:p>
        </w:tc>
        <w:tc>
          <w:tcPr>
            <w:tcW w:w="1461" w:type="dxa"/>
          </w:tcPr>
          <w:p w14:paraId="711A4B83" w14:textId="311E69EC" w:rsidR="003910A7" w:rsidRPr="0023245C" w:rsidRDefault="003910A7" w:rsidP="003910A7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Attempts to summarize informational text using main idea and supporting details, but is unsuccessful.</w:t>
            </w:r>
          </w:p>
        </w:tc>
      </w:tr>
      <w:tr w:rsidR="003910A7" w:rsidRPr="00F953E4" w14:paraId="5260435E" w14:textId="77777777" w:rsidTr="002D168F">
        <w:tc>
          <w:tcPr>
            <w:tcW w:w="1260" w:type="dxa"/>
            <w:vAlign w:val="center"/>
          </w:tcPr>
          <w:p w14:paraId="76D23D66" w14:textId="77777777" w:rsidR="003910A7" w:rsidRPr="0023245C" w:rsidRDefault="003910A7" w:rsidP="003910A7">
            <w:pPr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LA 12.1.6.j</w:t>
            </w:r>
          </w:p>
          <w:p w14:paraId="49841925" w14:textId="7A8A7ADF" w:rsidR="003910A7" w:rsidRPr="0023245C" w:rsidRDefault="003910A7" w:rsidP="003910A7">
            <w:pPr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Questioning</w:t>
            </w:r>
          </w:p>
        </w:tc>
        <w:tc>
          <w:tcPr>
            <w:tcW w:w="1620" w:type="dxa"/>
          </w:tcPr>
          <w:p w14:paraId="6BC56C0B" w14:textId="2D98B0ED" w:rsidR="003910A7" w:rsidRPr="0023245C" w:rsidRDefault="003910A7" w:rsidP="003910A7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Generate and answer inferential, critical, and interpretive questions, analyzing, synthesizing, and evaluating prior knowledge with information from the text, and applying to other situations and/or texts.</w:t>
            </w:r>
          </w:p>
        </w:tc>
        <w:tc>
          <w:tcPr>
            <w:tcW w:w="1620" w:type="dxa"/>
          </w:tcPr>
          <w:p w14:paraId="0FCEC667" w14:textId="55C84DF0" w:rsidR="003910A7" w:rsidRPr="0023245C" w:rsidRDefault="003910A7" w:rsidP="003910A7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Generate and answer literal, inferential, critical, and interpretive questions, analyzing, synthesizing, and evaluating prior knowledge, information from the text, and additional sources to support.</w:t>
            </w:r>
          </w:p>
        </w:tc>
        <w:tc>
          <w:tcPr>
            <w:tcW w:w="1059" w:type="dxa"/>
          </w:tcPr>
          <w:p w14:paraId="0A9E202F" w14:textId="0062C1DD" w:rsidR="003910A7" w:rsidRPr="0023245C" w:rsidRDefault="003910A7" w:rsidP="003910A7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Answer literal, inferential, critical, and interpretive questions.</w:t>
            </w:r>
          </w:p>
        </w:tc>
        <w:tc>
          <w:tcPr>
            <w:tcW w:w="1461" w:type="dxa"/>
          </w:tcPr>
          <w:p w14:paraId="6F45587A" w14:textId="67B3EE4F" w:rsidR="003910A7" w:rsidRPr="0023245C" w:rsidRDefault="003910A7" w:rsidP="003910A7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Attempts to answer literal, inferential, critical, and interpretive questions, but is unsuccessful.</w:t>
            </w:r>
          </w:p>
        </w:tc>
      </w:tr>
    </w:tbl>
    <w:p w14:paraId="3FBF62FC" w14:textId="77777777" w:rsidR="00496DAA" w:rsidRPr="00723C60" w:rsidRDefault="00496DAA">
      <w:pPr>
        <w:rPr>
          <w:sz w:val="12"/>
          <w:szCs w:val="12"/>
        </w:rPr>
      </w:pPr>
    </w:p>
    <w:tbl>
      <w:tblPr>
        <w:tblStyle w:val="TableGrid"/>
        <w:tblW w:w="70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1440"/>
      </w:tblGrid>
      <w:tr w:rsidR="00723C60" w:rsidRPr="0023245C" w14:paraId="562A44D1" w14:textId="77777777" w:rsidTr="00450ADB">
        <w:tc>
          <w:tcPr>
            <w:tcW w:w="1260" w:type="dxa"/>
          </w:tcPr>
          <w:p w14:paraId="6549BD0C" w14:textId="77777777" w:rsidR="003910A7" w:rsidRDefault="003910A7" w:rsidP="00723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Speaking/</w:t>
            </w:r>
          </w:p>
          <w:p w14:paraId="2C4520D6" w14:textId="0EF843B2" w:rsidR="00723C60" w:rsidRPr="0023245C" w:rsidRDefault="003910A7" w:rsidP="00723C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Listening</w:t>
            </w:r>
          </w:p>
        </w:tc>
        <w:tc>
          <w:tcPr>
            <w:tcW w:w="1440" w:type="dxa"/>
            <w:vAlign w:val="center"/>
          </w:tcPr>
          <w:p w14:paraId="73096990" w14:textId="77777777" w:rsidR="00723C60" w:rsidRPr="0023245C" w:rsidRDefault="00723C60" w:rsidP="00450ADB">
            <w:pPr>
              <w:jc w:val="center"/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14:paraId="4B239F84" w14:textId="77777777" w:rsidR="00723C60" w:rsidRPr="0023245C" w:rsidRDefault="00723C60" w:rsidP="00450ADB">
            <w:pPr>
              <w:jc w:val="center"/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14:paraId="30AB5B81" w14:textId="77777777" w:rsidR="00723C60" w:rsidRPr="0023245C" w:rsidRDefault="00723C60" w:rsidP="00450ADB">
            <w:pPr>
              <w:jc w:val="center"/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14:paraId="38E22175" w14:textId="77777777" w:rsidR="00723C60" w:rsidRPr="00450ADB" w:rsidRDefault="00723C60" w:rsidP="00450ADB">
            <w:pPr>
              <w:jc w:val="center"/>
              <w:rPr>
                <w:b/>
                <w:sz w:val="16"/>
                <w:szCs w:val="16"/>
              </w:rPr>
            </w:pPr>
            <w:r w:rsidRPr="00450ADB">
              <w:rPr>
                <w:b/>
                <w:sz w:val="16"/>
                <w:szCs w:val="16"/>
              </w:rPr>
              <w:t>1 / 0</w:t>
            </w:r>
          </w:p>
        </w:tc>
      </w:tr>
      <w:tr w:rsidR="00AE78C4" w:rsidRPr="0023245C" w14:paraId="772908D8" w14:textId="77777777" w:rsidTr="00450ADB">
        <w:tc>
          <w:tcPr>
            <w:tcW w:w="1260" w:type="dxa"/>
            <w:vAlign w:val="center"/>
          </w:tcPr>
          <w:p w14:paraId="22C6F3AD" w14:textId="32DE7F4E" w:rsidR="00AE78C4" w:rsidRPr="0023245C" w:rsidRDefault="003910A7" w:rsidP="00450A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Rubric on the back of sheet</w:t>
            </w:r>
          </w:p>
        </w:tc>
        <w:tc>
          <w:tcPr>
            <w:tcW w:w="1440" w:type="dxa"/>
          </w:tcPr>
          <w:p w14:paraId="0AC3A1FC" w14:textId="77777777" w:rsidR="00AE78C4" w:rsidRDefault="00AE78C4" w:rsidP="00583A31">
            <w:pPr>
              <w:rPr>
                <w:sz w:val="16"/>
                <w:szCs w:val="16"/>
              </w:rPr>
            </w:pPr>
          </w:p>
          <w:p w14:paraId="78E84E58" w14:textId="77777777" w:rsidR="003910A7" w:rsidRDefault="003910A7" w:rsidP="00583A31">
            <w:pPr>
              <w:rPr>
                <w:sz w:val="16"/>
                <w:szCs w:val="16"/>
              </w:rPr>
            </w:pPr>
          </w:p>
          <w:p w14:paraId="357058D5" w14:textId="77777777" w:rsidR="003910A7" w:rsidRDefault="003910A7" w:rsidP="00583A31">
            <w:pPr>
              <w:rPr>
                <w:sz w:val="16"/>
                <w:szCs w:val="16"/>
              </w:rPr>
            </w:pPr>
          </w:p>
          <w:p w14:paraId="457EF08A" w14:textId="0D8B5609" w:rsidR="003910A7" w:rsidRPr="0023245C" w:rsidRDefault="003910A7" w:rsidP="00583A3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1DEBCEB" w14:textId="143BB3D4" w:rsidR="00AE78C4" w:rsidRPr="0023245C" w:rsidRDefault="00AE78C4" w:rsidP="00583A3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9025498" w14:textId="11CD8388" w:rsidR="00AE78C4" w:rsidRPr="0023245C" w:rsidRDefault="00AE78C4" w:rsidP="00583A3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9742129" w14:textId="34C8AE25" w:rsidR="00AE78C4" w:rsidRPr="0023245C" w:rsidRDefault="00AE78C4" w:rsidP="00AE78C4">
            <w:pPr>
              <w:ind w:right="128"/>
              <w:rPr>
                <w:sz w:val="16"/>
                <w:szCs w:val="16"/>
              </w:rPr>
            </w:pPr>
          </w:p>
        </w:tc>
      </w:tr>
    </w:tbl>
    <w:p w14:paraId="3CAF2943" w14:textId="77777777" w:rsidR="00723C60" w:rsidRDefault="00723C60">
      <w:pPr>
        <w:rPr>
          <w:sz w:val="12"/>
          <w:szCs w:val="12"/>
        </w:rPr>
      </w:pPr>
    </w:p>
    <w:p w14:paraId="26CEBF37" w14:textId="77777777" w:rsidR="00AE78C4" w:rsidRDefault="00AE78C4">
      <w:pPr>
        <w:rPr>
          <w:sz w:val="12"/>
          <w:szCs w:val="12"/>
        </w:rPr>
      </w:pPr>
    </w:p>
    <w:p w14:paraId="648A6C95" w14:textId="77777777" w:rsidR="00AE78C4" w:rsidRDefault="00AE78C4">
      <w:pPr>
        <w:rPr>
          <w:sz w:val="12"/>
          <w:szCs w:val="12"/>
        </w:rPr>
      </w:pPr>
    </w:p>
    <w:p w14:paraId="1D482B2E" w14:textId="320CBABF" w:rsidR="00AE78C4" w:rsidRDefault="00AE78C4">
      <w:pPr>
        <w:rPr>
          <w:sz w:val="12"/>
          <w:szCs w:val="12"/>
        </w:rPr>
      </w:pPr>
    </w:p>
    <w:p w14:paraId="2D650349" w14:textId="77777777" w:rsidR="003910A7" w:rsidRDefault="003910A7">
      <w:pPr>
        <w:rPr>
          <w:sz w:val="12"/>
          <w:szCs w:val="12"/>
        </w:rPr>
      </w:pPr>
      <w:bookmarkStart w:id="0" w:name="_GoBack"/>
      <w:bookmarkEnd w:id="0"/>
    </w:p>
    <w:p w14:paraId="74AD3A08" w14:textId="77777777" w:rsidR="00AE78C4" w:rsidRDefault="00AE78C4">
      <w:pPr>
        <w:rPr>
          <w:sz w:val="12"/>
          <w:szCs w:val="12"/>
        </w:rPr>
      </w:pPr>
    </w:p>
    <w:p w14:paraId="34983932" w14:textId="77777777" w:rsidR="00AE78C4" w:rsidRPr="00723C60" w:rsidRDefault="00AE78C4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1440"/>
      </w:tblGrid>
      <w:tr w:rsidR="0023245C" w:rsidRPr="0023245C" w14:paraId="4C812F6C" w14:textId="77777777" w:rsidTr="00057BF5">
        <w:tc>
          <w:tcPr>
            <w:tcW w:w="1260" w:type="dxa"/>
          </w:tcPr>
          <w:p w14:paraId="4ED70968" w14:textId="77777777" w:rsidR="0023245C" w:rsidRPr="0023245C" w:rsidRDefault="00723C60" w:rsidP="002324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ML (Summative)</w:t>
            </w:r>
          </w:p>
        </w:tc>
        <w:tc>
          <w:tcPr>
            <w:tcW w:w="1440" w:type="dxa"/>
            <w:vAlign w:val="center"/>
          </w:tcPr>
          <w:p w14:paraId="2A90B73F" w14:textId="77777777" w:rsidR="0023245C" w:rsidRPr="0023245C" w:rsidRDefault="0023245C" w:rsidP="00450ADB">
            <w:pPr>
              <w:jc w:val="center"/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14:paraId="0CD2A4E9" w14:textId="77777777" w:rsidR="0023245C" w:rsidRPr="0023245C" w:rsidRDefault="0023245C" w:rsidP="00450ADB">
            <w:pPr>
              <w:jc w:val="center"/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14:paraId="080D3AE4" w14:textId="77777777" w:rsidR="0023245C" w:rsidRPr="0023245C" w:rsidRDefault="0023245C" w:rsidP="00450ADB">
            <w:pPr>
              <w:jc w:val="center"/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14:paraId="7E98F1CD" w14:textId="77777777" w:rsidR="0023245C" w:rsidRPr="00450ADB" w:rsidRDefault="0023245C" w:rsidP="00450ADB">
            <w:pPr>
              <w:jc w:val="center"/>
              <w:rPr>
                <w:b/>
                <w:sz w:val="16"/>
                <w:szCs w:val="16"/>
              </w:rPr>
            </w:pPr>
            <w:r w:rsidRPr="00450ADB">
              <w:rPr>
                <w:b/>
                <w:sz w:val="16"/>
                <w:szCs w:val="16"/>
              </w:rPr>
              <w:t>1 / 0</w:t>
            </w:r>
          </w:p>
        </w:tc>
      </w:tr>
      <w:tr w:rsidR="00723C60" w:rsidRPr="00F953E4" w14:paraId="718529E4" w14:textId="77777777" w:rsidTr="00057BF5">
        <w:tblPrEx>
          <w:tblLook w:val="00A0" w:firstRow="1" w:lastRow="0" w:firstColumn="1" w:lastColumn="0" w:noHBand="0" w:noVBand="0"/>
        </w:tblPrEx>
        <w:tc>
          <w:tcPr>
            <w:tcW w:w="1260" w:type="dxa"/>
            <w:vAlign w:val="center"/>
          </w:tcPr>
          <w:p w14:paraId="13051615" w14:textId="77777777" w:rsidR="00723C60" w:rsidRPr="0023245C" w:rsidRDefault="00723C60" w:rsidP="00450ADB">
            <w:pPr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12.4.1.b</w:t>
            </w:r>
          </w:p>
          <w:p w14:paraId="452CE0EC" w14:textId="77777777" w:rsidR="00723C60" w:rsidRPr="0023245C" w:rsidRDefault="00723C60" w:rsidP="00450ADB">
            <w:pPr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Citation</w:t>
            </w:r>
          </w:p>
        </w:tc>
        <w:tc>
          <w:tcPr>
            <w:tcW w:w="1440" w:type="dxa"/>
          </w:tcPr>
          <w:p w14:paraId="65BD8789" w14:textId="77777777" w:rsidR="00723C60" w:rsidRPr="0023245C" w:rsidRDefault="00723C60" w:rsidP="00723C60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Demonstrate ethical and legal use of information by synthesizing information from multiple resources and giving credit to original authors even without direct quotes.</w:t>
            </w:r>
          </w:p>
        </w:tc>
        <w:tc>
          <w:tcPr>
            <w:tcW w:w="1440" w:type="dxa"/>
          </w:tcPr>
          <w:p w14:paraId="33058FC0" w14:textId="77777777" w:rsidR="00723C60" w:rsidRPr="0023245C" w:rsidRDefault="00723C60" w:rsidP="00723C60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Demonstrate ethical and legal use of information by citing sources using a prescribed format (e.g., online citation assistance, style guidelines, etc.).</w:t>
            </w:r>
          </w:p>
        </w:tc>
        <w:tc>
          <w:tcPr>
            <w:tcW w:w="1440" w:type="dxa"/>
          </w:tcPr>
          <w:p w14:paraId="776891B0" w14:textId="77777777" w:rsidR="00723C60" w:rsidRPr="0023245C" w:rsidRDefault="00723C60" w:rsidP="00723C60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Recognizes that there are appropriate and inappropriate uses of information and identifies applicable laws, regulations and/or standards regarding ethical and legal use of information.</w:t>
            </w:r>
          </w:p>
        </w:tc>
        <w:tc>
          <w:tcPr>
            <w:tcW w:w="1440" w:type="dxa"/>
          </w:tcPr>
          <w:p w14:paraId="01A9FE15" w14:textId="77777777" w:rsidR="00723C60" w:rsidRPr="0023245C" w:rsidRDefault="00723C60" w:rsidP="00723C60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Attempts to recognize that there are appropriate and inappropriate uses of information and identifies applicable laws, regulations and/or standards regarding ethical and legal use of information, but is unsuccessful.</w:t>
            </w:r>
          </w:p>
        </w:tc>
      </w:tr>
      <w:tr w:rsidR="00723C60" w:rsidRPr="00F953E4" w14:paraId="23BB90BA" w14:textId="77777777" w:rsidTr="00057BF5">
        <w:tblPrEx>
          <w:tblLook w:val="00A0" w:firstRow="1" w:lastRow="0" w:firstColumn="1" w:lastColumn="0" w:noHBand="0" w:noVBand="0"/>
        </w:tblPrEx>
        <w:tc>
          <w:tcPr>
            <w:tcW w:w="1260" w:type="dxa"/>
            <w:vAlign w:val="center"/>
          </w:tcPr>
          <w:p w14:paraId="1CA50DDC" w14:textId="77777777" w:rsidR="00723C60" w:rsidRPr="0023245C" w:rsidRDefault="00723C60" w:rsidP="00450ADB">
            <w:pPr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12.4.1.e</w:t>
            </w:r>
          </w:p>
          <w:p w14:paraId="031183DF" w14:textId="77777777" w:rsidR="00723C60" w:rsidRPr="0023245C" w:rsidRDefault="00723C60" w:rsidP="00450ADB">
            <w:pPr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Messages</w:t>
            </w:r>
          </w:p>
        </w:tc>
        <w:tc>
          <w:tcPr>
            <w:tcW w:w="1440" w:type="dxa"/>
          </w:tcPr>
          <w:p w14:paraId="51FCB869" w14:textId="77777777" w:rsidR="00723C60" w:rsidRPr="0023245C" w:rsidRDefault="00723C60" w:rsidP="00723C60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While reading, listening, and viewing, synthesize and evaluate multiple messages for bias, commercialism and hidden agendas (e.g., product placement, tv ad, radio ad, movie, body image, sexism, etc.).</w:t>
            </w:r>
          </w:p>
        </w:tc>
        <w:tc>
          <w:tcPr>
            <w:tcW w:w="1440" w:type="dxa"/>
          </w:tcPr>
          <w:p w14:paraId="673B690A" w14:textId="77777777" w:rsidR="00723C60" w:rsidRPr="0023245C" w:rsidRDefault="00723C60" w:rsidP="00723C60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>While reading, listening, and viewing, evaluate the message for bias, commercialism and hidden agendas (e.g., product placement, tv ad, radio ad, movie, body image, sexism, etc.).</w:t>
            </w:r>
          </w:p>
        </w:tc>
        <w:tc>
          <w:tcPr>
            <w:tcW w:w="1440" w:type="dxa"/>
          </w:tcPr>
          <w:p w14:paraId="6D398DC1" w14:textId="4F42111E" w:rsidR="00723C60" w:rsidRPr="0023245C" w:rsidRDefault="00723C60" w:rsidP="00723C60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 xml:space="preserve">Recognizes that a source may be biased, but may not be able to provide evidence for their </w:t>
            </w:r>
            <w:r w:rsidR="00307405" w:rsidRPr="0023245C">
              <w:rPr>
                <w:sz w:val="16"/>
                <w:szCs w:val="16"/>
              </w:rPr>
              <w:t>judgment</w:t>
            </w:r>
            <w:r w:rsidRPr="0023245C">
              <w:rPr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14:paraId="54001F3F" w14:textId="37A42AC9" w:rsidR="00723C60" w:rsidRPr="0023245C" w:rsidRDefault="00723C60" w:rsidP="00723C60">
            <w:pPr>
              <w:rPr>
                <w:sz w:val="16"/>
                <w:szCs w:val="16"/>
              </w:rPr>
            </w:pPr>
            <w:r w:rsidRPr="0023245C">
              <w:rPr>
                <w:sz w:val="16"/>
                <w:szCs w:val="16"/>
              </w:rPr>
              <w:t xml:space="preserve">Attempts to recognize that a source may be biased, but may not be able to provide evidence for their </w:t>
            </w:r>
            <w:r w:rsidR="00307405" w:rsidRPr="0023245C">
              <w:rPr>
                <w:sz w:val="16"/>
                <w:szCs w:val="16"/>
              </w:rPr>
              <w:t>judgment</w:t>
            </w:r>
            <w:r w:rsidRPr="0023245C">
              <w:rPr>
                <w:sz w:val="16"/>
                <w:szCs w:val="16"/>
              </w:rPr>
              <w:t>, but is unsuccessful.</w:t>
            </w:r>
          </w:p>
        </w:tc>
      </w:tr>
    </w:tbl>
    <w:p w14:paraId="6DABE511" w14:textId="77777777" w:rsidR="0023245C" w:rsidRPr="00057BF5" w:rsidRDefault="0023245C">
      <w:pPr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440"/>
        <w:gridCol w:w="1440"/>
        <w:gridCol w:w="1440"/>
      </w:tblGrid>
      <w:tr w:rsidR="00AE78C4" w:rsidRPr="0023245C" w14:paraId="146F603D" w14:textId="77777777" w:rsidTr="003910A7">
        <w:tc>
          <w:tcPr>
            <w:tcW w:w="1260" w:type="dxa"/>
          </w:tcPr>
          <w:p w14:paraId="767FB189" w14:textId="77777777" w:rsidR="00AE78C4" w:rsidRPr="0023245C" w:rsidRDefault="00AE78C4" w:rsidP="00583A31">
            <w:pPr>
              <w:jc w:val="center"/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ML</w:t>
            </w:r>
            <w:r>
              <w:rPr>
                <w:b/>
                <w:sz w:val="16"/>
                <w:szCs w:val="16"/>
              </w:rPr>
              <w:t xml:space="preserve"> (Formative)</w:t>
            </w:r>
          </w:p>
        </w:tc>
        <w:tc>
          <w:tcPr>
            <w:tcW w:w="1440" w:type="dxa"/>
            <w:vAlign w:val="center"/>
          </w:tcPr>
          <w:p w14:paraId="1BCAD86C" w14:textId="77777777" w:rsidR="00AE78C4" w:rsidRPr="0023245C" w:rsidRDefault="00AE78C4" w:rsidP="00450ADB">
            <w:pPr>
              <w:jc w:val="center"/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40" w:type="dxa"/>
            <w:vAlign w:val="center"/>
          </w:tcPr>
          <w:p w14:paraId="4FDD6041" w14:textId="77777777" w:rsidR="00AE78C4" w:rsidRPr="0023245C" w:rsidRDefault="00AE78C4" w:rsidP="00450ADB">
            <w:pPr>
              <w:jc w:val="center"/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14:paraId="7AC28037" w14:textId="77777777" w:rsidR="00AE78C4" w:rsidRPr="0023245C" w:rsidRDefault="00AE78C4" w:rsidP="00450ADB">
            <w:pPr>
              <w:jc w:val="center"/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  <w:vAlign w:val="center"/>
          </w:tcPr>
          <w:p w14:paraId="12BDBFAF" w14:textId="77777777" w:rsidR="00AE78C4" w:rsidRPr="00450ADB" w:rsidRDefault="00AE78C4" w:rsidP="00450ADB">
            <w:pPr>
              <w:jc w:val="center"/>
              <w:rPr>
                <w:b/>
                <w:sz w:val="16"/>
                <w:szCs w:val="16"/>
              </w:rPr>
            </w:pPr>
            <w:r w:rsidRPr="00450ADB">
              <w:rPr>
                <w:b/>
                <w:sz w:val="16"/>
                <w:szCs w:val="16"/>
              </w:rPr>
              <w:t>1 / 0</w:t>
            </w:r>
          </w:p>
        </w:tc>
      </w:tr>
      <w:tr w:rsidR="00AE78C4" w:rsidRPr="00AE78C4" w14:paraId="401805B5" w14:textId="77777777" w:rsidTr="003910A7">
        <w:tblPrEx>
          <w:tblLook w:val="00A0" w:firstRow="1" w:lastRow="0" w:firstColumn="1" w:lastColumn="0" w:noHBand="0" w:noVBand="0"/>
        </w:tblPrEx>
        <w:tc>
          <w:tcPr>
            <w:tcW w:w="1260" w:type="dxa"/>
            <w:vAlign w:val="center"/>
          </w:tcPr>
          <w:p w14:paraId="0FCBB877" w14:textId="77777777" w:rsidR="00AE78C4" w:rsidRPr="0023245C" w:rsidRDefault="00AE78C4" w:rsidP="00583A31">
            <w:pPr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12.4.1.a</w:t>
            </w:r>
          </w:p>
          <w:p w14:paraId="15705878" w14:textId="77777777" w:rsidR="00AE78C4" w:rsidRPr="0023245C" w:rsidRDefault="00AE78C4" w:rsidP="00583A31">
            <w:pPr>
              <w:rPr>
                <w:b/>
                <w:sz w:val="16"/>
                <w:szCs w:val="16"/>
              </w:rPr>
            </w:pPr>
            <w:r w:rsidRPr="0023245C">
              <w:rPr>
                <w:b/>
                <w:sz w:val="16"/>
                <w:szCs w:val="16"/>
              </w:rPr>
              <w:t>Resources</w:t>
            </w:r>
          </w:p>
        </w:tc>
        <w:tc>
          <w:tcPr>
            <w:tcW w:w="1440" w:type="dxa"/>
          </w:tcPr>
          <w:p w14:paraId="11FE9FA8" w14:textId="77777777" w:rsidR="00AE78C4" w:rsidRPr="0023245C" w:rsidRDefault="00AE78C4" w:rsidP="00583A31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 w:rsidRPr="0023245C">
              <w:rPr>
                <w:rFonts w:ascii="Times New Roman" w:hAnsi="Times New Roman" w:cs="Times New Roman"/>
                <w:sz w:val="16"/>
                <w:szCs w:val="16"/>
              </w:rPr>
              <w:t>Compare and evaluate multiple resources to determine validity of information  (e.g., encyclopedias, print, subscription databases, web resources)</w:t>
            </w:r>
          </w:p>
        </w:tc>
        <w:tc>
          <w:tcPr>
            <w:tcW w:w="1440" w:type="dxa"/>
          </w:tcPr>
          <w:p w14:paraId="703F9C03" w14:textId="77777777" w:rsidR="00AE78C4" w:rsidRPr="0023245C" w:rsidRDefault="00AE78C4" w:rsidP="00583A3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23245C">
              <w:rPr>
                <w:rFonts w:ascii="Times New Roman" w:hAnsi="Times New Roman" w:cs="Times New Roman"/>
                <w:sz w:val="16"/>
                <w:szCs w:val="16"/>
              </w:rPr>
              <w:t xml:space="preserve">Select and use multiple resources to generate and answer questions and establish validity of information (e.g., print, subscription databases, web resources) </w:t>
            </w:r>
          </w:p>
          <w:p w14:paraId="535110D5" w14:textId="77777777" w:rsidR="00AE78C4" w:rsidRPr="0023245C" w:rsidRDefault="00AE78C4" w:rsidP="00583A3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7FF8B07" w14:textId="77777777" w:rsidR="00AE78C4" w:rsidRPr="0023245C" w:rsidRDefault="00AE78C4" w:rsidP="00583A3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23245C">
              <w:rPr>
                <w:rFonts w:ascii="Times New Roman" w:hAnsi="Times New Roman" w:cs="Times New Roman"/>
                <w:sz w:val="16"/>
                <w:szCs w:val="16"/>
              </w:rPr>
              <w:t>Generates and seeks to answer questions using an information source (e.g., print, subscription</w:t>
            </w:r>
          </w:p>
          <w:p w14:paraId="5185689A" w14:textId="77777777" w:rsidR="00AE78C4" w:rsidRPr="0023245C" w:rsidRDefault="00AE78C4" w:rsidP="00583A3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23245C">
              <w:rPr>
                <w:rFonts w:ascii="Times New Roman" w:hAnsi="Times New Roman" w:cs="Times New Roman"/>
                <w:sz w:val="16"/>
                <w:szCs w:val="16"/>
              </w:rPr>
              <w:t xml:space="preserve">databases, web resources) </w:t>
            </w:r>
          </w:p>
          <w:p w14:paraId="060ACCB7" w14:textId="77777777" w:rsidR="00AE78C4" w:rsidRPr="0023245C" w:rsidRDefault="00AE78C4" w:rsidP="00583A3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75C4A1E" w14:textId="77777777" w:rsidR="00AE78C4" w:rsidRDefault="00AE78C4" w:rsidP="00583A31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 w:rsidRPr="0023245C">
              <w:rPr>
                <w:rFonts w:ascii="Times New Roman" w:hAnsi="Times New Roman"/>
                <w:sz w:val="16"/>
                <w:szCs w:val="16"/>
              </w:rPr>
              <w:t xml:space="preserve">Attempts to </w:t>
            </w:r>
            <w:r w:rsidRPr="0023245C">
              <w:rPr>
                <w:rFonts w:ascii="Times New Roman" w:hAnsi="Times New Roman" w:cs="Times New Roman"/>
                <w:sz w:val="16"/>
                <w:szCs w:val="16"/>
              </w:rPr>
              <w:t xml:space="preserve">generate and seek to answer questions using an information source </w:t>
            </w:r>
            <w:r w:rsidRPr="0023245C">
              <w:rPr>
                <w:rFonts w:ascii="Times New Roman" w:hAnsi="Times New Roman"/>
                <w:sz w:val="16"/>
                <w:szCs w:val="16"/>
              </w:rPr>
              <w:t>but is unsuccessful.</w:t>
            </w:r>
          </w:p>
          <w:p w14:paraId="5A943F3B" w14:textId="77777777" w:rsidR="00AE78C4" w:rsidRDefault="00AE78C4" w:rsidP="00583A31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14:paraId="044AAE94" w14:textId="77777777" w:rsidR="00AE78C4" w:rsidRPr="00AE78C4" w:rsidRDefault="00AE78C4" w:rsidP="00583A3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 – Has fewer than minimum number of sources</w:t>
            </w:r>
          </w:p>
        </w:tc>
      </w:tr>
      <w:tr w:rsidR="00057BF5" w:rsidRPr="00AE78C4" w14:paraId="2C401311" w14:textId="77777777" w:rsidTr="003910A7">
        <w:tblPrEx>
          <w:tblLook w:val="00A0" w:firstRow="1" w:lastRow="0" w:firstColumn="1" w:lastColumn="0" w:noHBand="0" w:noVBand="0"/>
        </w:tblPrEx>
        <w:tc>
          <w:tcPr>
            <w:tcW w:w="1260" w:type="dxa"/>
            <w:vAlign w:val="center"/>
          </w:tcPr>
          <w:p w14:paraId="3FDF70F4" w14:textId="77777777" w:rsidR="00057BF5" w:rsidRDefault="00057BF5" w:rsidP="00057B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12.4.1g</w:t>
            </w:r>
          </w:p>
          <w:p w14:paraId="075BAD0C" w14:textId="0EE2551B" w:rsidR="00057BF5" w:rsidRPr="0023245C" w:rsidRDefault="00057BF5" w:rsidP="00057B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Informational Tools</w:t>
            </w:r>
          </w:p>
        </w:tc>
        <w:tc>
          <w:tcPr>
            <w:tcW w:w="1440" w:type="dxa"/>
          </w:tcPr>
          <w:p w14:paraId="630A474D" w14:textId="487FA914" w:rsidR="00057BF5" w:rsidRPr="0023245C" w:rsidRDefault="00057BF5" w:rsidP="00057BF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057BF5">
              <w:rPr>
                <w:rFonts w:ascii="Times New Roman" w:hAnsi="Times New Roman" w:cs="Times New Roman"/>
                <w:sz w:val="16"/>
                <w:szCs w:val="16"/>
              </w:rPr>
              <w:t xml:space="preserve">Selectively uses most appropriate technological and organizational tools in order to access and manipulate information. </w:t>
            </w:r>
          </w:p>
        </w:tc>
        <w:tc>
          <w:tcPr>
            <w:tcW w:w="1440" w:type="dxa"/>
          </w:tcPr>
          <w:p w14:paraId="1C5E39AE" w14:textId="720F1AAF" w:rsidR="00057BF5" w:rsidRPr="0023245C" w:rsidRDefault="00057BF5" w:rsidP="00057BF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057BF5">
              <w:rPr>
                <w:rFonts w:ascii="Times New Roman" w:hAnsi="Times New Roman" w:cs="Times New Roman"/>
                <w:sz w:val="16"/>
                <w:szCs w:val="16"/>
              </w:rPr>
              <w:t>Use information tools to find multiple database articles, websites and documents 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hat provide relevant info.</w:t>
            </w:r>
            <w:r w:rsidRPr="00057BF5">
              <w:rPr>
                <w:rFonts w:ascii="Times New Roman" w:hAnsi="Times New Roman" w:cs="Times New Roman"/>
                <w:sz w:val="16"/>
                <w:szCs w:val="16"/>
              </w:rPr>
              <w:t xml:space="preserve"> on a topic. </w:t>
            </w:r>
          </w:p>
        </w:tc>
        <w:tc>
          <w:tcPr>
            <w:tcW w:w="1440" w:type="dxa"/>
          </w:tcPr>
          <w:p w14:paraId="65D7807B" w14:textId="7B847C78" w:rsidR="00057BF5" w:rsidRPr="0023245C" w:rsidRDefault="00057BF5" w:rsidP="00583A31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057BF5">
              <w:rPr>
                <w:rFonts w:ascii="Times New Roman" w:hAnsi="Times New Roman" w:cs="Times New Roman"/>
                <w:sz w:val="16"/>
                <w:szCs w:val="16"/>
              </w:rPr>
              <w:t>Recognizes and uses tools that are readily available and/or required to find sources relative to a topic.</w:t>
            </w:r>
          </w:p>
        </w:tc>
        <w:tc>
          <w:tcPr>
            <w:tcW w:w="1440" w:type="dxa"/>
          </w:tcPr>
          <w:p w14:paraId="1768D856" w14:textId="16B7E229" w:rsidR="00057BF5" w:rsidRPr="0023245C" w:rsidRDefault="00057BF5" w:rsidP="00583A31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Does not use appropriate tools for research process (simply Googles the topic).</w:t>
            </w:r>
          </w:p>
        </w:tc>
      </w:tr>
    </w:tbl>
    <w:p w14:paraId="31491BB0" w14:textId="77777777" w:rsidR="003910A7" w:rsidRDefault="003910A7" w:rsidP="00547F19">
      <w:pPr>
        <w:rPr>
          <w:rFonts w:cs="Times New Roman"/>
          <w:b/>
          <w:sz w:val="20"/>
          <w:szCs w:val="20"/>
        </w:rPr>
        <w:sectPr w:rsidR="003910A7" w:rsidSect="00AE78C4">
          <w:type w:val="continuous"/>
          <w:pgSz w:w="15840" w:h="12240" w:orient="landscape"/>
          <w:pgMar w:top="1080" w:right="720" w:bottom="1080" w:left="720" w:header="450" w:footer="720" w:gutter="0"/>
          <w:cols w:num="2" w:space="180"/>
        </w:sect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3217"/>
        <w:gridCol w:w="3218"/>
        <w:gridCol w:w="3217"/>
        <w:gridCol w:w="3218"/>
      </w:tblGrid>
      <w:tr w:rsidR="003910A7" w:rsidRPr="00C563BA" w14:paraId="012C93E1" w14:textId="77777777" w:rsidTr="003910A7">
        <w:trPr>
          <w:trHeight w:val="461"/>
        </w:trPr>
        <w:tc>
          <w:tcPr>
            <w:tcW w:w="1350" w:type="dxa"/>
          </w:tcPr>
          <w:p w14:paraId="0DA7470B" w14:textId="5E605927" w:rsidR="003910A7" w:rsidRPr="00C563BA" w:rsidRDefault="003910A7" w:rsidP="00547F19">
            <w:pPr>
              <w:rPr>
                <w:rFonts w:cs="Times New Roman"/>
                <w:b/>
                <w:sz w:val="20"/>
                <w:szCs w:val="20"/>
              </w:rPr>
            </w:pPr>
            <w:r w:rsidRPr="00C563BA">
              <w:rPr>
                <w:rFonts w:cs="Times New Roman"/>
                <w:b/>
                <w:sz w:val="20"/>
                <w:szCs w:val="20"/>
              </w:rPr>
              <w:lastRenderedPageBreak/>
              <w:t>Pecha Kucha Presentation</w:t>
            </w:r>
          </w:p>
        </w:tc>
        <w:tc>
          <w:tcPr>
            <w:tcW w:w="3217" w:type="dxa"/>
          </w:tcPr>
          <w:p w14:paraId="655D2764" w14:textId="77777777" w:rsidR="003910A7" w:rsidRPr="00C563BA" w:rsidRDefault="003910A7" w:rsidP="003910A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63B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218" w:type="dxa"/>
          </w:tcPr>
          <w:p w14:paraId="41BD2296" w14:textId="77777777" w:rsidR="003910A7" w:rsidRPr="00C563BA" w:rsidRDefault="003910A7" w:rsidP="003910A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63B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17" w:type="dxa"/>
          </w:tcPr>
          <w:p w14:paraId="0FE4A69E" w14:textId="77777777" w:rsidR="003910A7" w:rsidRPr="00C563BA" w:rsidRDefault="003910A7" w:rsidP="003910A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63B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18" w:type="dxa"/>
          </w:tcPr>
          <w:p w14:paraId="51D8B1DF" w14:textId="77777777" w:rsidR="003910A7" w:rsidRPr="00C563BA" w:rsidRDefault="003910A7" w:rsidP="003910A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563B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</w:tr>
      <w:tr w:rsidR="003910A7" w:rsidRPr="00C563BA" w14:paraId="6A8BB684" w14:textId="77777777" w:rsidTr="003910A7">
        <w:trPr>
          <w:trHeight w:val="461"/>
        </w:trPr>
        <w:tc>
          <w:tcPr>
            <w:tcW w:w="1350" w:type="dxa"/>
          </w:tcPr>
          <w:p w14:paraId="2631C661" w14:textId="77777777" w:rsidR="003910A7" w:rsidRPr="00C563BA" w:rsidRDefault="003910A7" w:rsidP="00547F19">
            <w:pPr>
              <w:rPr>
                <w:rFonts w:cs="Times New Roman"/>
                <w:b/>
                <w:sz w:val="20"/>
                <w:szCs w:val="20"/>
              </w:rPr>
            </w:pPr>
            <w:r w:rsidRPr="00C563BA">
              <w:rPr>
                <w:rFonts w:cs="Times New Roman"/>
                <w:b/>
                <w:sz w:val="20"/>
                <w:szCs w:val="20"/>
              </w:rPr>
              <w:t>Poise</w:t>
            </w:r>
          </w:p>
        </w:tc>
        <w:tc>
          <w:tcPr>
            <w:tcW w:w="3217" w:type="dxa"/>
          </w:tcPr>
          <w:p w14:paraId="5E942E16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appeared calm and confident. There was no distracting behavior.</w:t>
            </w:r>
          </w:p>
        </w:tc>
        <w:tc>
          <w:tcPr>
            <w:tcW w:w="3218" w:type="dxa"/>
          </w:tcPr>
          <w:p w14:paraId="75B8E5D5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 xml:space="preserve">You seemed calm and confident.  Only one or two minor things were noticed, but they were not distracting to the </w:t>
            </w:r>
            <w:r w:rsidRPr="00C563BA">
              <w:rPr>
                <w:rFonts w:cs="Times New Roman"/>
                <w:sz w:val="20"/>
                <w:szCs w:val="20"/>
              </w:rPr>
              <w:tab/>
              <w:t>listeners.</w:t>
            </w:r>
          </w:p>
        </w:tc>
        <w:tc>
          <w:tcPr>
            <w:tcW w:w="3217" w:type="dxa"/>
          </w:tcPr>
          <w:p w14:paraId="51560AD3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mostly seemed poised.  A couple of major distracting behaviors bothered the listeners.</w:t>
            </w:r>
          </w:p>
        </w:tc>
        <w:tc>
          <w:tcPr>
            <w:tcW w:w="3218" w:type="dxa"/>
          </w:tcPr>
          <w:p w14:paraId="6CEA1099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seemed wiggly and not at all poised.  You had many distracting behaviors.</w:t>
            </w:r>
          </w:p>
        </w:tc>
      </w:tr>
      <w:tr w:rsidR="003910A7" w:rsidRPr="00C563BA" w14:paraId="510897B4" w14:textId="77777777" w:rsidTr="003910A7">
        <w:trPr>
          <w:trHeight w:val="461"/>
        </w:trPr>
        <w:tc>
          <w:tcPr>
            <w:tcW w:w="1350" w:type="dxa"/>
          </w:tcPr>
          <w:p w14:paraId="0CE5C664" w14:textId="77777777" w:rsidR="003910A7" w:rsidRPr="00C563BA" w:rsidRDefault="003910A7" w:rsidP="00547F19">
            <w:pPr>
              <w:rPr>
                <w:rFonts w:cs="Times New Roman"/>
                <w:b/>
                <w:sz w:val="20"/>
                <w:szCs w:val="20"/>
              </w:rPr>
            </w:pPr>
            <w:r w:rsidRPr="00C563BA">
              <w:rPr>
                <w:rFonts w:cs="Times New Roman"/>
                <w:b/>
                <w:sz w:val="20"/>
                <w:szCs w:val="20"/>
              </w:rPr>
              <w:t>Voice</w:t>
            </w:r>
          </w:p>
        </w:tc>
        <w:tc>
          <w:tcPr>
            <w:tcW w:w="3217" w:type="dxa"/>
          </w:tcPr>
          <w:p w14:paraId="65F89509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Your voice was just right for the space—not too loud or too soft. Every word was heard.</w:t>
            </w:r>
          </w:p>
        </w:tc>
        <w:tc>
          <w:tcPr>
            <w:tcW w:w="3218" w:type="dxa"/>
          </w:tcPr>
          <w:p w14:paraId="0C7A68A4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Your voice was just right for the space. A couple of words were mumbled or blurred together. You didn’t have any strange vocal patterns.</w:t>
            </w:r>
          </w:p>
        </w:tc>
        <w:tc>
          <w:tcPr>
            <w:tcW w:w="3217" w:type="dxa"/>
          </w:tcPr>
          <w:p w14:paraId="4F0D2468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spoke a too softly or too loudly. Several times, your words were not clear.</w:t>
            </w:r>
          </w:p>
        </w:tc>
        <w:tc>
          <w:tcPr>
            <w:tcW w:w="3218" w:type="dxa"/>
          </w:tcPr>
          <w:p w14:paraId="463A98E6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The audience had a hard time hearing you. Many words were not understandable because of mumbling.</w:t>
            </w:r>
          </w:p>
        </w:tc>
      </w:tr>
      <w:tr w:rsidR="003910A7" w:rsidRPr="00C563BA" w14:paraId="373EE09D" w14:textId="77777777" w:rsidTr="003910A7">
        <w:trPr>
          <w:trHeight w:val="461"/>
        </w:trPr>
        <w:tc>
          <w:tcPr>
            <w:tcW w:w="1350" w:type="dxa"/>
          </w:tcPr>
          <w:p w14:paraId="51B0C0A9" w14:textId="77777777" w:rsidR="003910A7" w:rsidRPr="00C563BA" w:rsidRDefault="003910A7" w:rsidP="00547F19">
            <w:pPr>
              <w:rPr>
                <w:rFonts w:cs="Times New Roman"/>
                <w:b/>
                <w:sz w:val="20"/>
                <w:szCs w:val="20"/>
              </w:rPr>
            </w:pPr>
            <w:r w:rsidRPr="00C563BA">
              <w:rPr>
                <w:rFonts w:cs="Times New Roman"/>
                <w:b/>
                <w:sz w:val="20"/>
                <w:szCs w:val="20"/>
              </w:rPr>
              <w:t>Life</w:t>
            </w:r>
          </w:p>
        </w:tc>
        <w:tc>
          <w:tcPr>
            <w:tcW w:w="3217" w:type="dxa"/>
          </w:tcPr>
          <w:p w14:paraId="04DBFF4C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had a lot of feeling in your voice. We heard emotion, passion, excitement, sadness, etc. You were fun to listen to.</w:t>
            </w:r>
          </w:p>
        </w:tc>
        <w:tc>
          <w:tcPr>
            <w:tcW w:w="3218" w:type="dxa"/>
          </w:tcPr>
          <w:p w14:paraId="06DDA94E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had some feeling in your voice. There were several parts that really came alive for the listener.</w:t>
            </w:r>
          </w:p>
        </w:tc>
        <w:tc>
          <w:tcPr>
            <w:tcW w:w="3217" w:type="dxa"/>
          </w:tcPr>
          <w:p w14:paraId="00B4CCA3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only had one or two places where you seemed to come alive and put feeling into your speech.</w:t>
            </w:r>
          </w:p>
        </w:tc>
        <w:tc>
          <w:tcPr>
            <w:tcW w:w="3218" w:type="dxa"/>
          </w:tcPr>
          <w:p w14:paraId="331B3EA4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There was no life in the speech. You spoke in a monotone and didn’t put any emotion into any part of the speech.</w:t>
            </w:r>
          </w:p>
        </w:tc>
      </w:tr>
      <w:tr w:rsidR="003910A7" w:rsidRPr="00C563BA" w14:paraId="6F10DD2E" w14:textId="77777777" w:rsidTr="003910A7">
        <w:trPr>
          <w:trHeight w:val="461"/>
        </w:trPr>
        <w:tc>
          <w:tcPr>
            <w:tcW w:w="1350" w:type="dxa"/>
          </w:tcPr>
          <w:p w14:paraId="023BAD82" w14:textId="77777777" w:rsidR="003910A7" w:rsidRPr="00C563BA" w:rsidRDefault="003910A7" w:rsidP="00547F19">
            <w:pPr>
              <w:rPr>
                <w:rFonts w:cs="Times New Roman"/>
                <w:b/>
                <w:sz w:val="20"/>
                <w:szCs w:val="20"/>
              </w:rPr>
            </w:pPr>
            <w:r w:rsidRPr="00C563BA">
              <w:rPr>
                <w:rFonts w:cs="Times New Roman"/>
                <w:b/>
                <w:sz w:val="20"/>
                <w:szCs w:val="20"/>
              </w:rPr>
              <w:t>Eye Contact</w:t>
            </w:r>
          </w:p>
        </w:tc>
        <w:tc>
          <w:tcPr>
            <w:tcW w:w="3217" w:type="dxa"/>
          </w:tcPr>
          <w:p w14:paraId="467C1484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constantly looked at your audience. You looked at each member of the audience. You barely glanced at your PowerPoint.</w:t>
            </w:r>
          </w:p>
        </w:tc>
        <w:tc>
          <w:tcPr>
            <w:tcW w:w="3218" w:type="dxa"/>
          </w:tcPr>
          <w:p w14:paraId="212BDFF4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mostly looked at your audience. Some members of the audience may have been missed because you only looked in certain directions. PowerPoint was used well.</w:t>
            </w:r>
          </w:p>
        </w:tc>
        <w:tc>
          <w:tcPr>
            <w:tcW w:w="3217" w:type="dxa"/>
          </w:tcPr>
          <w:p w14:paraId="2B3B4F83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only occasionally looked at the audience. Many audience members were never looked at. You read from the PowerPoint over half of the time.</w:t>
            </w:r>
          </w:p>
        </w:tc>
        <w:tc>
          <w:tcPr>
            <w:tcW w:w="3218" w:type="dxa"/>
          </w:tcPr>
          <w:p w14:paraId="1D660D17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never looked at anyone. You read from the PowerPoint.</w:t>
            </w:r>
          </w:p>
        </w:tc>
      </w:tr>
      <w:tr w:rsidR="003910A7" w:rsidRPr="00C563BA" w14:paraId="492A7B24" w14:textId="77777777" w:rsidTr="003910A7">
        <w:trPr>
          <w:trHeight w:val="461"/>
        </w:trPr>
        <w:tc>
          <w:tcPr>
            <w:tcW w:w="1350" w:type="dxa"/>
          </w:tcPr>
          <w:p w14:paraId="750225E5" w14:textId="77777777" w:rsidR="003910A7" w:rsidRPr="00C563BA" w:rsidRDefault="003910A7" w:rsidP="00547F19">
            <w:pPr>
              <w:rPr>
                <w:rFonts w:cs="Times New Roman"/>
                <w:b/>
                <w:sz w:val="20"/>
                <w:szCs w:val="20"/>
              </w:rPr>
            </w:pPr>
            <w:r w:rsidRPr="00C563BA">
              <w:rPr>
                <w:rFonts w:cs="Times New Roman"/>
                <w:b/>
                <w:sz w:val="20"/>
                <w:szCs w:val="20"/>
              </w:rPr>
              <w:t>Gestures</w:t>
            </w:r>
          </w:p>
        </w:tc>
        <w:tc>
          <w:tcPr>
            <w:tcW w:w="3217" w:type="dxa"/>
          </w:tcPr>
          <w:p w14:paraId="6E74A984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had very effective hand, face, and body gestures. Your motions added a lot to your speech.</w:t>
            </w:r>
          </w:p>
        </w:tc>
        <w:tc>
          <w:tcPr>
            <w:tcW w:w="3218" w:type="dxa"/>
          </w:tcPr>
          <w:p w14:paraId="0C981961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had some gestures that contributed to your speech.</w:t>
            </w:r>
          </w:p>
        </w:tc>
        <w:tc>
          <w:tcPr>
            <w:tcW w:w="3217" w:type="dxa"/>
          </w:tcPr>
          <w:p w14:paraId="42124B6C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Only one or two times did we see some gestures.</w:t>
            </w:r>
          </w:p>
        </w:tc>
        <w:tc>
          <w:tcPr>
            <w:tcW w:w="3218" w:type="dxa"/>
          </w:tcPr>
          <w:p w14:paraId="52E43604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had no gestures.</w:t>
            </w:r>
          </w:p>
          <w:p w14:paraId="17F911BF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10A7" w:rsidRPr="00C563BA" w14:paraId="1F2B6B94" w14:textId="77777777" w:rsidTr="003910A7">
        <w:trPr>
          <w:trHeight w:val="461"/>
        </w:trPr>
        <w:tc>
          <w:tcPr>
            <w:tcW w:w="1350" w:type="dxa"/>
          </w:tcPr>
          <w:p w14:paraId="7DC2FB1A" w14:textId="77777777" w:rsidR="003910A7" w:rsidRPr="00C563BA" w:rsidRDefault="003910A7" w:rsidP="00547F19">
            <w:pPr>
              <w:rPr>
                <w:rFonts w:cs="Times New Roman"/>
                <w:b/>
                <w:sz w:val="20"/>
                <w:szCs w:val="20"/>
              </w:rPr>
            </w:pPr>
            <w:r w:rsidRPr="00C563BA">
              <w:rPr>
                <w:rFonts w:cs="Times New Roman"/>
                <w:b/>
                <w:sz w:val="20"/>
                <w:szCs w:val="20"/>
              </w:rPr>
              <w:t>Speed</w:t>
            </w:r>
          </w:p>
        </w:tc>
        <w:tc>
          <w:tcPr>
            <w:tcW w:w="3217" w:type="dxa"/>
          </w:tcPr>
          <w:p w14:paraId="3C280B48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 xml:space="preserve">You were not too fast or too slow. You varied your speed—faster for exciting parts, slower to add emphasis. You used </w:t>
            </w:r>
            <w:proofErr w:type="gramStart"/>
            <w:r w:rsidRPr="00C563BA">
              <w:rPr>
                <w:rFonts w:cs="Times New Roman"/>
                <w:sz w:val="20"/>
                <w:szCs w:val="20"/>
              </w:rPr>
              <w:t>pauses</w:t>
            </w:r>
            <w:proofErr w:type="gramEnd"/>
            <w:r w:rsidRPr="00C563BA">
              <w:rPr>
                <w:rFonts w:cs="Times New Roman"/>
                <w:sz w:val="20"/>
                <w:szCs w:val="20"/>
              </w:rPr>
              <w:t xml:space="preserve"> to let main points sink in with the listeners.</w:t>
            </w:r>
          </w:p>
        </w:tc>
        <w:tc>
          <w:tcPr>
            <w:tcW w:w="3218" w:type="dxa"/>
          </w:tcPr>
          <w:p w14:paraId="6745A64A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were not too fast or too slow. Your speech had one speed. You didn’t use pauses</w:t>
            </w:r>
          </w:p>
        </w:tc>
        <w:tc>
          <w:tcPr>
            <w:tcW w:w="3217" w:type="dxa"/>
          </w:tcPr>
          <w:p w14:paraId="76095C9E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spoke a little too fast or too slow.</w:t>
            </w:r>
          </w:p>
        </w:tc>
        <w:tc>
          <w:tcPr>
            <w:tcW w:w="3218" w:type="dxa"/>
          </w:tcPr>
          <w:p w14:paraId="6032FD47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You spoke way too fast. There was no change of pace.</w:t>
            </w:r>
          </w:p>
        </w:tc>
      </w:tr>
      <w:tr w:rsidR="003910A7" w:rsidRPr="00C563BA" w14:paraId="6A362B9E" w14:textId="77777777" w:rsidTr="003910A7">
        <w:trPr>
          <w:trHeight w:val="461"/>
        </w:trPr>
        <w:tc>
          <w:tcPr>
            <w:tcW w:w="1350" w:type="dxa"/>
          </w:tcPr>
          <w:p w14:paraId="5FCADDFC" w14:textId="77777777" w:rsidR="003910A7" w:rsidRPr="00C563BA" w:rsidRDefault="003910A7" w:rsidP="00547F19">
            <w:pPr>
              <w:rPr>
                <w:rFonts w:cs="Times New Roman"/>
                <w:b/>
                <w:sz w:val="20"/>
                <w:szCs w:val="20"/>
              </w:rPr>
            </w:pPr>
            <w:r w:rsidRPr="00C563BA">
              <w:rPr>
                <w:rFonts w:cs="Times New Roman"/>
                <w:b/>
                <w:sz w:val="20"/>
                <w:szCs w:val="20"/>
              </w:rPr>
              <w:t>Organization</w:t>
            </w:r>
          </w:p>
        </w:tc>
        <w:tc>
          <w:tcPr>
            <w:tcW w:w="3217" w:type="dxa"/>
          </w:tcPr>
          <w:p w14:paraId="04B308DB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>The PowerPoint was organized professionally. The ideas and images flowed well and were easily understood. The material transitioned seamlessly from slide to slide.</w:t>
            </w:r>
          </w:p>
          <w:p w14:paraId="63677A25" w14:textId="77777777" w:rsidR="003910A7" w:rsidRPr="00C563BA" w:rsidRDefault="003910A7" w:rsidP="00547F19">
            <w:pPr>
              <w:rPr>
                <w:rFonts w:cs="Times New Roman"/>
                <w:b/>
                <w:sz w:val="20"/>
                <w:szCs w:val="20"/>
              </w:rPr>
            </w:pPr>
            <w:r w:rsidRPr="00C563BA">
              <w:rPr>
                <w:rFonts w:cs="Times New Roman"/>
                <w:b/>
                <w:sz w:val="20"/>
                <w:szCs w:val="20"/>
              </w:rPr>
              <w:t>All requirements satisfied.</w:t>
            </w:r>
          </w:p>
        </w:tc>
        <w:tc>
          <w:tcPr>
            <w:tcW w:w="3218" w:type="dxa"/>
          </w:tcPr>
          <w:p w14:paraId="13C5CD50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The PowerPoint was </w:t>
            </w:r>
            <w:r w:rsidRPr="00C563BA">
              <w:rPr>
                <w:rFonts w:cs="Times New Roman"/>
                <w:sz w:val="20"/>
                <w:szCs w:val="20"/>
              </w:rPr>
              <w:t xml:space="preserve">organized fairly well and the ideas flowed. There were a few jumps and rough transitions. Easily understood. </w:t>
            </w:r>
            <w:r w:rsidRPr="00C563BA">
              <w:rPr>
                <w:rFonts w:cs="Times New Roman"/>
                <w:b/>
                <w:sz w:val="20"/>
                <w:szCs w:val="20"/>
              </w:rPr>
              <w:t>All requirements satisfied.</w:t>
            </w:r>
          </w:p>
        </w:tc>
        <w:tc>
          <w:tcPr>
            <w:tcW w:w="3217" w:type="dxa"/>
          </w:tcPr>
          <w:p w14:paraId="266230CF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 xml:space="preserve">The PowerPoint was unorganized and difficult to follow. Ideas and images were put together with little thought for the audience. </w:t>
            </w:r>
            <w:r w:rsidRPr="00C563BA">
              <w:rPr>
                <w:rFonts w:cs="Times New Roman"/>
                <w:b/>
                <w:sz w:val="20"/>
                <w:szCs w:val="20"/>
              </w:rPr>
              <w:t>Some requirements satisfied.</w:t>
            </w:r>
          </w:p>
        </w:tc>
        <w:tc>
          <w:tcPr>
            <w:tcW w:w="3218" w:type="dxa"/>
          </w:tcPr>
          <w:p w14:paraId="1FF73843" w14:textId="77777777" w:rsidR="003910A7" w:rsidRPr="00C563BA" w:rsidRDefault="003910A7" w:rsidP="00547F19">
            <w:pPr>
              <w:rPr>
                <w:rFonts w:cs="Times New Roman"/>
                <w:sz w:val="20"/>
                <w:szCs w:val="20"/>
              </w:rPr>
            </w:pPr>
            <w:r w:rsidRPr="00C563BA">
              <w:rPr>
                <w:rFonts w:cs="Times New Roman"/>
                <w:sz w:val="20"/>
                <w:szCs w:val="20"/>
              </w:rPr>
              <w:t xml:space="preserve">PowerPoint does not meet requirements. </w:t>
            </w:r>
          </w:p>
        </w:tc>
      </w:tr>
    </w:tbl>
    <w:p w14:paraId="32CCC824" w14:textId="77777777" w:rsidR="00723C60" w:rsidRPr="003910A7" w:rsidRDefault="00723C60"/>
    <w:sectPr w:rsidR="00723C60" w:rsidRPr="003910A7" w:rsidSect="003910A7">
      <w:type w:val="continuous"/>
      <w:pgSz w:w="15840" w:h="12240" w:orient="landscape"/>
      <w:pgMar w:top="1080" w:right="720" w:bottom="1080" w:left="720" w:header="450" w:footer="720" w:gutter="0"/>
      <w:cols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2B281" w14:textId="77777777" w:rsidR="00DC0CFE" w:rsidRDefault="00DC0CFE" w:rsidP="0023245C">
      <w:r>
        <w:separator/>
      </w:r>
    </w:p>
  </w:endnote>
  <w:endnote w:type="continuationSeparator" w:id="0">
    <w:p w14:paraId="4898158A" w14:textId="77777777" w:rsidR="00DC0CFE" w:rsidRDefault="00DC0CFE" w:rsidP="0023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6D070" w14:textId="77777777" w:rsidR="00DC0CFE" w:rsidRDefault="00DC0CFE" w:rsidP="0023245C">
      <w:r>
        <w:separator/>
      </w:r>
    </w:p>
  </w:footnote>
  <w:footnote w:type="continuationSeparator" w:id="0">
    <w:p w14:paraId="2FAC4356" w14:textId="77777777" w:rsidR="00DC0CFE" w:rsidRDefault="00DC0CFE" w:rsidP="00232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45C"/>
    <w:rsid w:val="000400B9"/>
    <w:rsid w:val="00057BF5"/>
    <w:rsid w:val="0023245C"/>
    <w:rsid w:val="002C1D8B"/>
    <w:rsid w:val="00307405"/>
    <w:rsid w:val="003910A7"/>
    <w:rsid w:val="00450ADB"/>
    <w:rsid w:val="00496DAA"/>
    <w:rsid w:val="00723C60"/>
    <w:rsid w:val="009E2154"/>
    <w:rsid w:val="00AB42BB"/>
    <w:rsid w:val="00AE78C4"/>
    <w:rsid w:val="00C5785B"/>
    <w:rsid w:val="00C61B93"/>
    <w:rsid w:val="00CA630D"/>
    <w:rsid w:val="00DC0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AC2B7"/>
  <w15:docId w15:val="{F8DFDF14-ED55-B04F-A6AA-C1EBE9E9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245C"/>
    <w:rPr>
      <w:rFonts w:ascii="Times New Roman" w:eastAsiaTheme="minorHAnsi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45C"/>
    <w:pPr>
      <w:tabs>
        <w:tab w:val="center" w:pos="4320"/>
        <w:tab w:val="right" w:pos="8640"/>
      </w:tabs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3245C"/>
  </w:style>
  <w:style w:type="paragraph" w:styleId="Footer">
    <w:name w:val="footer"/>
    <w:basedOn w:val="Normal"/>
    <w:link w:val="FooterChar"/>
    <w:uiPriority w:val="99"/>
    <w:unhideWhenUsed/>
    <w:rsid w:val="0023245C"/>
    <w:pPr>
      <w:tabs>
        <w:tab w:val="center" w:pos="4320"/>
        <w:tab w:val="right" w:pos="864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23245C"/>
  </w:style>
  <w:style w:type="table" w:styleId="TableGrid">
    <w:name w:val="Table Grid"/>
    <w:basedOn w:val="TableNormal"/>
    <w:uiPriority w:val="39"/>
    <w:rsid w:val="0023245C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3245C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C396E-9B5E-EF4E-979C-F1AFDE5A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1149</Words>
  <Characters>6551</Characters>
  <Application>Microsoft Office Word</Application>
  <DocSecurity>0</DocSecurity>
  <Lines>54</Lines>
  <Paragraphs>15</Paragraphs>
  <ScaleCrop>false</ScaleCrop>
  <Company>OPS</Company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Daniel Gathman</cp:lastModifiedBy>
  <cp:revision>3</cp:revision>
  <cp:lastPrinted>2019-03-05T16:49:00Z</cp:lastPrinted>
  <dcterms:created xsi:type="dcterms:W3CDTF">2019-03-05T16:40:00Z</dcterms:created>
  <dcterms:modified xsi:type="dcterms:W3CDTF">2019-03-05T16:49:00Z</dcterms:modified>
</cp:coreProperties>
</file>